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Default="00202C86">
      <w:bookmarkStart w:id="0" w:name="_GoBack"/>
      <w:bookmarkEnd w:id="0"/>
      <w:r>
        <w:rPr>
          <w:b/>
          <w:u w:val="single"/>
        </w:rPr>
        <w:t>Protocol for Improving the Management of Potential UTIs</w:t>
      </w:r>
      <w:r>
        <w:t xml:space="preserve">:  </w:t>
      </w:r>
      <w:r w:rsidR="00E77206">
        <w:t>Tim Gieseke MD, CMD</w:t>
      </w:r>
    </w:p>
    <w:p w:rsidR="00783774" w:rsidRDefault="00783774"/>
    <w:p w:rsidR="00E77206" w:rsidRDefault="00E77206"/>
    <w:p w:rsidR="00E77206" w:rsidRDefault="00E77206">
      <w:r w:rsidRPr="00225ABA">
        <w:rPr>
          <w:u w:val="single"/>
        </w:rPr>
        <w:t>Purpose</w:t>
      </w:r>
      <w:r>
        <w:t>:  To insure tha</w:t>
      </w:r>
      <w:r w:rsidR="00383AFE">
        <w:t>t antibiotics are only given</w:t>
      </w:r>
      <w:r>
        <w:t xml:space="preserve"> for a UTI after a patient is properly assessed and that information is effectively trans</w:t>
      </w:r>
      <w:r w:rsidR="00383AFE">
        <w:t>mitted to the physician (NP/PA)</w:t>
      </w:r>
      <w:r>
        <w:t>.</w:t>
      </w:r>
    </w:p>
    <w:p w:rsidR="00225ABA" w:rsidRDefault="00225ABA"/>
    <w:p w:rsidR="00225ABA" w:rsidRDefault="007C48D0">
      <w:r w:rsidRPr="00F65ED5">
        <w:rPr>
          <w:u w:val="single"/>
        </w:rPr>
        <w:t>A possible UTI is suggested by</w:t>
      </w:r>
      <w:r>
        <w:t>:</w:t>
      </w:r>
    </w:p>
    <w:p w:rsidR="007C48D0" w:rsidRDefault="007C48D0" w:rsidP="007C48D0">
      <w:pPr>
        <w:pStyle w:val="ListParagraph"/>
        <w:numPr>
          <w:ilvl w:val="0"/>
          <w:numId w:val="1"/>
        </w:numPr>
      </w:pPr>
      <w:r>
        <w:t>Local bladder irritation symptoms: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 xml:space="preserve"> Dysuria 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Urgency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Suprapubic pressure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Frequency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New urinary incontinence.</w:t>
      </w:r>
    </w:p>
    <w:p w:rsidR="007C48D0" w:rsidRDefault="007C48D0" w:rsidP="007C48D0">
      <w:pPr>
        <w:pStyle w:val="ListParagraph"/>
        <w:numPr>
          <w:ilvl w:val="0"/>
          <w:numId w:val="1"/>
        </w:numPr>
      </w:pPr>
      <w:r>
        <w:t xml:space="preserve">Systemic symptoms including:  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Warm, chills or rigors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Anorexia, nausea, vomiting</w:t>
      </w:r>
    </w:p>
    <w:p w:rsidR="00F65ED5" w:rsidRDefault="00F65ED5" w:rsidP="007C48D0">
      <w:pPr>
        <w:pStyle w:val="ListParagraph"/>
        <w:numPr>
          <w:ilvl w:val="1"/>
          <w:numId w:val="1"/>
        </w:numPr>
      </w:pPr>
      <w:r>
        <w:t>Weakness and reduced mobility with increased</w:t>
      </w:r>
      <w:r w:rsidR="007C48D0">
        <w:t xml:space="preserve"> </w:t>
      </w:r>
      <w:r>
        <w:t>fall risk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CNS dysfunction (confusion, sleepiness, short attention span).</w:t>
      </w:r>
    </w:p>
    <w:p w:rsidR="007C48D0" w:rsidRDefault="007C48D0" w:rsidP="007C48D0">
      <w:pPr>
        <w:pStyle w:val="ListParagraph"/>
        <w:numPr>
          <w:ilvl w:val="0"/>
          <w:numId w:val="1"/>
        </w:numPr>
      </w:pPr>
      <w:r>
        <w:t xml:space="preserve">Systemic signs:  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Fever – temp 2 degrees &gt; baseline temp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Tachycardia – rate increase &gt; 25 from baseline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Pallor &amp; diaphoresis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Flushing</w:t>
      </w:r>
    </w:p>
    <w:p w:rsidR="007C48D0" w:rsidRDefault="007C48D0" w:rsidP="007C48D0">
      <w:pPr>
        <w:pStyle w:val="ListParagraph"/>
        <w:numPr>
          <w:ilvl w:val="1"/>
          <w:numId w:val="1"/>
        </w:numPr>
      </w:pPr>
      <w:r>
        <w:t>Hypotension – SBP &lt; 25 mm below baseline</w:t>
      </w:r>
    </w:p>
    <w:p w:rsidR="00F65ED5" w:rsidRDefault="00F65ED5" w:rsidP="00F65ED5"/>
    <w:p w:rsidR="00F65ED5" w:rsidRPr="00FE62A9" w:rsidRDefault="00F65ED5" w:rsidP="00F65ED5">
      <w:pPr>
        <w:rPr>
          <w:b/>
          <w:i/>
          <w:u w:val="single"/>
        </w:rPr>
      </w:pPr>
      <w:r w:rsidRPr="00F65ED5">
        <w:rPr>
          <w:u w:val="single"/>
        </w:rPr>
        <w:t>A request for a Urinalysis</w:t>
      </w:r>
      <w:r>
        <w:t xml:space="preserve"> is appropriate if above evidence for a UTI is present, but </w:t>
      </w:r>
      <w:r w:rsidRPr="00FE62A9">
        <w:rPr>
          <w:b/>
          <w:i/>
          <w:u w:val="single"/>
        </w:rPr>
        <w:t xml:space="preserve">is not warranted if the </w:t>
      </w:r>
      <w:r w:rsidR="00383AFE">
        <w:rPr>
          <w:b/>
          <w:i/>
          <w:u w:val="single"/>
        </w:rPr>
        <w:t>only concern is</w:t>
      </w:r>
      <w:r w:rsidRPr="00FE62A9">
        <w:rPr>
          <w:b/>
          <w:i/>
          <w:u w:val="single"/>
        </w:rPr>
        <w:t xml:space="preserve"> a bad behavior.</w:t>
      </w:r>
    </w:p>
    <w:p w:rsidR="00FE62A9" w:rsidRDefault="00FE62A9" w:rsidP="00F65ED5"/>
    <w:p w:rsidR="00FE62A9" w:rsidRDefault="00FE62A9" w:rsidP="00F65ED5">
      <w:r>
        <w:rPr>
          <w:u w:val="single"/>
        </w:rPr>
        <w:t>Notify the</w:t>
      </w:r>
      <w:r w:rsidRPr="00FE62A9">
        <w:rPr>
          <w:u w:val="single"/>
        </w:rPr>
        <w:t xml:space="preserve"> physician (NP/PA)</w:t>
      </w:r>
      <w:r>
        <w:rPr>
          <w:u w:val="single"/>
        </w:rPr>
        <w:t xml:space="preserve"> </w:t>
      </w:r>
      <w:r w:rsidRPr="00FE62A9">
        <w:rPr>
          <w:u w:val="single"/>
        </w:rPr>
        <w:t>by:</w:t>
      </w:r>
    </w:p>
    <w:p w:rsidR="00FE62A9" w:rsidRDefault="00FE62A9" w:rsidP="00FE62A9">
      <w:pPr>
        <w:pStyle w:val="ListParagraph"/>
        <w:numPr>
          <w:ilvl w:val="0"/>
          <w:numId w:val="3"/>
        </w:numPr>
      </w:pPr>
      <w:r>
        <w:t xml:space="preserve"> Fax, if the symptoms are only local and the patient is not having symptoms or signs of systemic illness.  </w:t>
      </w:r>
    </w:p>
    <w:p w:rsidR="00FE62A9" w:rsidRDefault="00FE62A9" w:rsidP="00FE62A9">
      <w:pPr>
        <w:pStyle w:val="ListParagraph"/>
        <w:numPr>
          <w:ilvl w:val="0"/>
          <w:numId w:val="3"/>
        </w:numPr>
      </w:pPr>
      <w:r>
        <w:t xml:space="preserve">Call, if systemic symptoms and or signs are present.  </w:t>
      </w:r>
    </w:p>
    <w:p w:rsidR="00F65ED5" w:rsidRDefault="00F65ED5" w:rsidP="00F65ED5"/>
    <w:p w:rsidR="00F65ED5" w:rsidRDefault="00F65ED5" w:rsidP="00F65ED5">
      <w:r w:rsidRPr="00F65ED5">
        <w:rPr>
          <w:u w:val="single"/>
        </w:rPr>
        <w:t>If a UA is requested and ordered</w:t>
      </w:r>
      <w:r>
        <w:t xml:space="preserve">, a clean urine specimen must be collected.  </w:t>
      </w:r>
    </w:p>
    <w:p w:rsidR="00FE62A9" w:rsidRDefault="00F65ED5" w:rsidP="00F65ED5">
      <w:pPr>
        <w:pStyle w:val="ListParagraph"/>
        <w:numPr>
          <w:ilvl w:val="0"/>
          <w:numId w:val="2"/>
        </w:numPr>
      </w:pPr>
      <w:r>
        <w:t xml:space="preserve">Obtain a mid-stream clean catch urine specimen if this is possible.  </w:t>
      </w:r>
      <w:r w:rsidR="00FE62A9">
        <w:t>If it</w:t>
      </w:r>
      <w:r w:rsidR="00556A69">
        <w:t>’</w:t>
      </w:r>
      <w:r w:rsidR="00FE62A9">
        <w:t xml:space="preserve">s not clean, </w:t>
      </w:r>
      <w:r>
        <w:t xml:space="preserve">that UA should be thrown away.  </w:t>
      </w:r>
    </w:p>
    <w:p w:rsidR="00F65ED5" w:rsidRDefault="00FE62A9" w:rsidP="00F65ED5">
      <w:pPr>
        <w:pStyle w:val="ListParagraph"/>
        <w:numPr>
          <w:ilvl w:val="0"/>
          <w:numId w:val="2"/>
        </w:numPr>
      </w:pPr>
      <w:r>
        <w:t xml:space="preserve">If #1 is not possible, a UA should be collected by </w:t>
      </w:r>
      <w:r w:rsidR="00556A69">
        <w:t>F</w:t>
      </w:r>
      <w:r>
        <w:t>em-cath</w:t>
      </w:r>
      <w:r w:rsidR="00556A69">
        <w:t>eter</w:t>
      </w:r>
      <w:r>
        <w:t xml:space="preserve"> or</w:t>
      </w:r>
      <w:r w:rsidR="00F65ED5">
        <w:t xml:space="preserve"> an In &amp; Out ca</w:t>
      </w:r>
      <w:r>
        <w:t>th</w:t>
      </w:r>
      <w:r w:rsidR="00556A69">
        <w:t>eter</w:t>
      </w:r>
      <w:r w:rsidR="00416006">
        <w:t xml:space="preserve"> using sterile technique</w:t>
      </w:r>
      <w:r w:rsidR="00556A69">
        <w:t>.</w:t>
      </w:r>
    </w:p>
    <w:p w:rsidR="00FE62A9" w:rsidRDefault="00FE62A9" w:rsidP="00FE62A9"/>
    <w:p w:rsidR="00FE62A9" w:rsidRDefault="00FE62A9" w:rsidP="00FE62A9">
      <w:r>
        <w:t xml:space="preserve">This urine specimen should be sent to the lab with a request for </w:t>
      </w:r>
      <w:r w:rsidRPr="00FE62A9">
        <w:rPr>
          <w:u w:val="single"/>
        </w:rPr>
        <w:t>microscopic examination</w:t>
      </w:r>
      <w:r>
        <w:t xml:space="preserve"> of the specimen and a request for </w:t>
      </w:r>
      <w:r w:rsidRPr="00FE62A9">
        <w:rPr>
          <w:u w:val="single"/>
        </w:rPr>
        <w:t>a reflex culture and sensitivity</w:t>
      </w:r>
      <w:r>
        <w:t xml:space="preserve"> if there are more </w:t>
      </w:r>
      <w:r w:rsidR="00556A69">
        <w:t>than</w:t>
      </w:r>
      <w:r>
        <w:t xml:space="preserve"> 10 WBC/hpf in the microscopic examination.  </w:t>
      </w:r>
    </w:p>
    <w:p w:rsidR="00FE62A9" w:rsidRDefault="00FE62A9" w:rsidP="00FE62A9"/>
    <w:p w:rsidR="00FE62A9" w:rsidRDefault="00FE62A9" w:rsidP="00FE62A9">
      <w:r>
        <w:t xml:space="preserve">Ideally, antibiotics should not be started until </w:t>
      </w:r>
      <w:r w:rsidR="00383AFE">
        <w:t xml:space="preserve">after </w:t>
      </w:r>
      <w:r>
        <w:t xml:space="preserve">this urine specimen is collected. </w:t>
      </w:r>
    </w:p>
    <w:p w:rsidR="00FE62A9" w:rsidRDefault="00FE62A9" w:rsidP="00FE62A9"/>
    <w:p w:rsidR="00285862" w:rsidRDefault="00FE62A9" w:rsidP="00FE62A9">
      <w:r w:rsidRPr="00285862">
        <w:rPr>
          <w:u w:val="single"/>
        </w:rPr>
        <w:t>When the UA results return</w:t>
      </w:r>
      <w:r>
        <w:t xml:space="preserve">, </w:t>
      </w:r>
      <w:r w:rsidR="00285862">
        <w:t xml:space="preserve">the facility will have the attending nurse review the </w:t>
      </w:r>
      <w:proofErr w:type="gramStart"/>
      <w:r w:rsidR="00285862">
        <w:t>UA</w:t>
      </w:r>
      <w:r w:rsidR="00383AFE">
        <w:t xml:space="preserve">  report</w:t>
      </w:r>
      <w:proofErr w:type="gramEnd"/>
      <w:r w:rsidR="00285862">
        <w:t xml:space="preserve"> for: </w:t>
      </w:r>
    </w:p>
    <w:p w:rsidR="00285862" w:rsidRDefault="00285862" w:rsidP="00285862">
      <w:pPr>
        <w:pStyle w:val="ListParagraph"/>
        <w:numPr>
          <w:ilvl w:val="0"/>
          <w:numId w:val="4"/>
        </w:numPr>
      </w:pPr>
      <w:r>
        <w:t xml:space="preserve">Excessive epithelial cells that </w:t>
      </w:r>
      <w:r w:rsidR="00383AFE">
        <w:t xml:space="preserve">may </w:t>
      </w:r>
      <w:r>
        <w:t>sugg</w:t>
      </w:r>
      <w:r w:rsidR="00383AFE">
        <w:t>est the specimen is a contaminated collection that won’t produce a reliable culture (Skin contamination present)</w:t>
      </w:r>
    </w:p>
    <w:p w:rsidR="00D3622F" w:rsidRDefault="00D3622F" w:rsidP="00285862">
      <w:pPr>
        <w:pStyle w:val="ListParagraph"/>
        <w:numPr>
          <w:ilvl w:val="0"/>
          <w:numId w:val="4"/>
        </w:numPr>
      </w:pPr>
      <w:r>
        <w:lastRenderedPageBreak/>
        <w:t xml:space="preserve">Excessive RBC’s </w:t>
      </w:r>
      <w:r w:rsidR="00383AFE">
        <w:t xml:space="preserve">which </w:t>
      </w:r>
      <w:r>
        <w:t xml:space="preserve">may reflect traumatic catheter </w:t>
      </w:r>
      <w:r w:rsidR="00383AFE">
        <w:t xml:space="preserve">collection, a migrating kidney stone, or a GU tumor.  </w:t>
      </w:r>
    </w:p>
    <w:p w:rsidR="00285862" w:rsidRDefault="00383AFE" w:rsidP="00383AFE">
      <w:r w:rsidRPr="005014C2">
        <w:rPr>
          <w:u w:val="single"/>
        </w:rPr>
        <w:t>The nurse will then write a brief summary</w:t>
      </w:r>
      <w:r>
        <w:t xml:space="preserve"> on the UA report of</w:t>
      </w:r>
      <w:r w:rsidR="00285862">
        <w:t xml:space="preserve"> the clinical r</w:t>
      </w:r>
      <w:r w:rsidR="00D3622F">
        <w:t>easons the UA was</w:t>
      </w:r>
      <w:r>
        <w:t xml:space="preserve"> sent and whether the specimen was a clean catch or catheterized specimen.  </w:t>
      </w:r>
      <w:r w:rsidR="00285862">
        <w:t xml:space="preserve"> </w:t>
      </w:r>
    </w:p>
    <w:p w:rsidR="00285862" w:rsidRDefault="00285862" w:rsidP="005014C2">
      <w:pPr>
        <w:pStyle w:val="ListParagraph"/>
        <w:numPr>
          <w:ilvl w:val="0"/>
          <w:numId w:val="6"/>
        </w:numPr>
      </w:pPr>
      <w:r>
        <w:t>The UA will then be faxed to the attending physician (NP/PA) if the patient is medically stable</w:t>
      </w:r>
    </w:p>
    <w:p w:rsidR="00285862" w:rsidRDefault="00285862" w:rsidP="005014C2">
      <w:pPr>
        <w:pStyle w:val="ListParagraph"/>
        <w:numPr>
          <w:ilvl w:val="0"/>
          <w:numId w:val="6"/>
        </w:numPr>
      </w:pPr>
      <w:r>
        <w:t xml:space="preserve">If the patient is sick with a possible UTI and not yet on antibiotics, the physician (NP/PA) will be called.  </w:t>
      </w:r>
      <w:r w:rsidR="00383AFE">
        <w:t xml:space="preserve"> </w:t>
      </w:r>
    </w:p>
    <w:p w:rsidR="00285862" w:rsidRDefault="00285862" w:rsidP="00285862"/>
    <w:p w:rsidR="00285862" w:rsidRDefault="00285862" w:rsidP="00285862">
      <w:r w:rsidRPr="00285862">
        <w:rPr>
          <w:u w:val="single"/>
        </w:rPr>
        <w:t>When the urine culture returns</w:t>
      </w:r>
      <w:r>
        <w:t>, the facility will have the attending nurse review the UA report with clinical data noted above.  She will then:</w:t>
      </w:r>
    </w:p>
    <w:p w:rsidR="00C90BFA" w:rsidRDefault="005014C2" w:rsidP="00285862">
      <w:pPr>
        <w:pStyle w:val="ListParagraph"/>
        <w:numPr>
          <w:ilvl w:val="0"/>
          <w:numId w:val="5"/>
        </w:numPr>
      </w:pPr>
      <w:r>
        <w:t>Consider whether</w:t>
      </w:r>
      <w:r w:rsidR="00C90BFA">
        <w:t xml:space="preserve"> the patient likely has a UTI or is only c</w:t>
      </w:r>
      <w:r>
        <w:t>olonized, or whether the</w:t>
      </w:r>
      <w:r w:rsidR="00C90BFA">
        <w:t xml:space="preserve"> urine specimen was </w:t>
      </w:r>
      <w:r>
        <w:t xml:space="preserve">likely </w:t>
      </w:r>
      <w:r w:rsidR="00C90BFA">
        <w:t>contaminated.</w:t>
      </w:r>
    </w:p>
    <w:p w:rsidR="00AD63F3" w:rsidRDefault="00AD63F3" w:rsidP="00285862">
      <w:pPr>
        <w:pStyle w:val="ListParagraph"/>
        <w:numPr>
          <w:ilvl w:val="0"/>
          <w:numId w:val="5"/>
        </w:numPr>
      </w:pPr>
      <w:r>
        <w:t>The nurse should fax this UA with clinical information and the culture report to the physician (NP/PA) if the patient is:</w:t>
      </w:r>
    </w:p>
    <w:p w:rsidR="00F136C5" w:rsidRDefault="00F136C5" w:rsidP="00AD63F3">
      <w:pPr>
        <w:pStyle w:val="ListParagraph"/>
        <w:numPr>
          <w:ilvl w:val="1"/>
          <w:numId w:val="5"/>
        </w:numPr>
      </w:pPr>
      <w:r>
        <w:t>Colonized or specimen is likely contaminated</w:t>
      </w:r>
    </w:p>
    <w:p w:rsidR="00AD63F3" w:rsidRDefault="00AD63F3" w:rsidP="00AD63F3">
      <w:pPr>
        <w:pStyle w:val="ListParagraph"/>
        <w:numPr>
          <w:ilvl w:val="1"/>
          <w:numId w:val="5"/>
        </w:numPr>
      </w:pPr>
      <w:r>
        <w:t>Not sick</w:t>
      </w:r>
      <w:r w:rsidR="00F136C5">
        <w:t xml:space="preserve"> and not on antibiotic</w:t>
      </w:r>
    </w:p>
    <w:p w:rsidR="00F136C5" w:rsidRDefault="00F136C5" w:rsidP="00AD63F3">
      <w:pPr>
        <w:pStyle w:val="ListParagraph"/>
        <w:numPr>
          <w:ilvl w:val="1"/>
          <w:numId w:val="5"/>
        </w:numPr>
      </w:pPr>
      <w:r>
        <w:t>Not sick and on wrong antibiotic</w:t>
      </w:r>
    </w:p>
    <w:p w:rsidR="00AD63F3" w:rsidRDefault="00AD63F3" w:rsidP="00F136C5">
      <w:pPr>
        <w:pStyle w:val="ListParagraph"/>
        <w:numPr>
          <w:ilvl w:val="1"/>
          <w:numId w:val="5"/>
        </w:numPr>
      </w:pPr>
      <w:r>
        <w:t>Sick, but on an antibiotic for which the organism is sensitive and the patient is clinically doing better.</w:t>
      </w:r>
    </w:p>
    <w:p w:rsidR="00AD63F3" w:rsidRDefault="00AD63F3" w:rsidP="00AD63F3">
      <w:pPr>
        <w:pStyle w:val="ListParagraph"/>
        <w:numPr>
          <w:ilvl w:val="0"/>
          <w:numId w:val="5"/>
        </w:numPr>
      </w:pPr>
      <w:r>
        <w:t>The nurse should call the physician (NP/PA) if the patient:</w:t>
      </w:r>
    </w:p>
    <w:p w:rsidR="00AD63F3" w:rsidRDefault="00AD63F3" w:rsidP="00AD63F3">
      <w:pPr>
        <w:pStyle w:val="ListParagraph"/>
        <w:numPr>
          <w:ilvl w:val="1"/>
          <w:numId w:val="5"/>
        </w:numPr>
      </w:pPr>
      <w:r>
        <w:t>Is sick and not yet on an antibiotic</w:t>
      </w:r>
    </w:p>
    <w:p w:rsidR="00C90BFA" w:rsidRDefault="00AD63F3" w:rsidP="00AD63F3">
      <w:pPr>
        <w:pStyle w:val="ListParagraph"/>
        <w:numPr>
          <w:ilvl w:val="1"/>
          <w:numId w:val="5"/>
        </w:numPr>
      </w:pPr>
      <w:r>
        <w:t xml:space="preserve">Is sick and </w:t>
      </w:r>
      <w:r w:rsidR="00F136C5">
        <w:t>the bacteria is resistant to the chosen antibiotic</w:t>
      </w:r>
    </w:p>
    <w:p w:rsidR="00AD63F3" w:rsidRDefault="00AD63F3" w:rsidP="00AD63F3">
      <w:pPr>
        <w:pStyle w:val="ListParagraph"/>
        <w:numPr>
          <w:ilvl w:val="1"/>
          <w:numId w:val="5"/>
        </w:numPr>
      </w:pPr>
      <w:r>
        <w:t>Is sick, on a sensitive antibiotic, but not clinically improving</w:t>
      </w:r>
    </w:p>
    <w:p w:rsidR="00841ED9" w:rsidRDefault="00841ED9" w:rsidP="00841ED9"/>
    <w:p w:rsidR="00841ED9" w:rsidRDefault="00841ED9" w:rsidP="00841ED9">
      <w:r>
        <w:t xml:space="preserve">Protocol Adopted:  </w:t>
      </w:r>
    </w:p>
    <w:p w:rsidR="00841ED9" w:rsidRDefault="00841ED9" w:rsidP="00841ED9">
      <w:r>
        <w:t xml:space="preserve">Protocol Reviewed:  </w:t>
      </w:r>
    </w:p>
    <w:p w:rsidR="00C90BFA" w:rsidRDefault="00C90BFA" w:rsidP="00F136C5"/>
    <w:sectPr w:rsidR="00C9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24A"/>
    <w:multiLevelType w:val="hybridMultilevel"/>
    <w:tmpl w:val="97E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0FB"/>
    <w:multiLevelType w:val="hybridMultilevel"/>
    <w:tmpl w:val="C2CA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A8"/>
    <w:multiLevelType w:val="hybridMultilevel"/>
    <w:tmpl w:val="369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76A"/>
    <w:multiLevelType w:val="hybridMultilevel"/>
    <w:tmpl w:val="EBA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D10"/>
    <w:multiLevelType w:val="hybridMultilevel"/>
    <w:tmpl w:val="3412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5A98"/>
    <w:multiLevelType w:val="hybridMultilevel"/>
    <w:tmpl w:val="D67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6"/>
    <w:rsid w:val="00202C86"/>
    <w:rsid w:val="00225ABA"/>
    <w:rsid w:val="00285862"/>
    <w:rsid w:val="00383AFE"/>
    <w:rsid w:val="00394D34"/>
    <w:rsid w:val="00416006"/>
    <w:rsid w:val="005014C2"/>
    <w:rsid w:val="00556A69"/>
    <w:rsid w:val="00783774"/>
    <w:rsid w:val="007C48D0"/>
    <w:rsid w:val="007F3A7B"/>
    <w:rsid w:val="00841ED9"/>
    <w:rsid w:val="009F5113"/>
    <w:rsid w:val="00AD63F3"/>
    <w:rsid w:val="00C90BFA"/>
    <w:rsid w:val="00CE31A4"/>
    <w:rsid w:val="00D068DB"/>
    <w:rsid w:val="00D3622F"/>
    <w:rsid w:val="00E77206"/>
    <w:rsid w:val="00F136C5"/>
    <w:rsid w:val="00F65ED5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Giesek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\Users\Tim Gieseke\AppData\Roaming\Microsoft\Templates\LiveContent\15\Managed\Word Document Bibliography Styles\TC102786999[[fn=Single spaced (blank)]].dotx</Template>
  <TotalTime>1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Gieseke</dc:creator>
  <cp:keywords/>
  <dc:description/>
  <cp:lastModifiedBy>Barbara Hulz</cp:lastModifiedBy>
  <cp:revision>2</cp:revision>
  <cp:lastPrinted>2014-03-22T03:21:00Z</cp:lastPrinted>
  <dcterms:created xsi:type="dcterms:W3CDTF">2014-05-06T15:28:00Z</dcterms:created>
  <dcterms:modified xsi:type="dcterms:W3CDTF">2014-05-06T15:28:00Z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